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6"/>
        <w:tblW w:w="1105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6"/>
        <w:gridCol w:w="256"/>
        <w:gridCol w:w="4961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6" w:type="dxa"/>
            <w:vMerge w:val="restart"/>
          </w:tcPr>
          <w:p>
            <w:pPr>
              <w:snapToGrid w:val="0"/>
              <w:rPr>
                <w:rFonts w:ascii="微软雅黑" w:hAnsi="微软雅黑"/>
                <w:b/>
                <w:color w:val="FFFFFF"/>
                <w:sz w:val="72"/>
                <w:szCs w:val="72"/>
              </w:rPr>
            </w:pPr>
            <w:r>
              <w:rPr>
                <w:rFonts w:hint="eastAsia" w:ascii="微软雅黑" w:hAnsi="微软雅黑"/>
                <w:b/>
                <w:color w:val="FFFFFF"/>
                <w:sz w:val="72"/>
                <w:szCs w:val="72"/>
              </w:rPr>
              <w:t>鹿大仙</w:t>
            </w:r>
            <w:r>
              <w:rPr>
                <w:rFonts w:hint="eastAsia" w:ascii="微软雅黑" w:hAnsi="微软雅黑"/>
                <w:sz w:val="10"/>
                <w:szCs w:val="10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-477520</wp:posOffset>
                  </wp:positionV>
                  <wp:extent cx="7583805" cy="10725785"/>
                  <wp:effectExtent l="0" t="0" r="5715" b="3175"/>
                  <wp:wrapNone/>
                  <wp:docPr id="16" name="图片 17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7" descr="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3805" cy="1072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38735</wp:posOffset>
                  </wp:positionV>
                  <wp:extent cx="137160" cy="137160"/>
                  <wp:effectExtent l="0" t="0" r="0" b="0"/>
                  <wp:wrapNone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>
            <w:pPr>
              <w:tabs>
                <w:tab w:val="left" w:pos="751"/>
              </w:tabs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ascii="微软雅黑" w:hAnsi="微软雅黑"/>
                <w:color w:val="FFFFFF"/>
              </w:rPr>
              <w:t>24</w:t>
            </w:r>
            <w:r>
              <w:rPr>
                <w:rFonts w:hint="eastAsia" w:ascii="微软雅黑" w:hAnsi="微软雅黑"/>
                <w:color w:val="FFFFFF"/>
              </w:rPr>
              <w:t>岁</w:t>
            </w:r>
          </w:p>
        </w:tc>
        <w:tc>
          <w:tcPr>
            <w:tcW w:w="1985" w:type="dxa"/>
            <w:vMerge w:val="restart"/>
          </w:tcPr>
          <w:p>
            <w:pPr>
              <w:snapToGrid w:val="0"/>
              <w:jc w:val="right"/>
              <w:rPr>
                <w:rFonts w:ascii="微软雅黑" w:hAnsi="微软雅黑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-269240</wp:posOffset>
                  </wp:positionH>
                  <wp:positionV relativeFrom="paragraph">
                    <wp:posOffset>14605</wp:posOffset>
                  </wp:positionV>
                  <wp:extent cx="1023620" cy="1355090"/>
                  <wp:effectExtent l="38100" t="38100" r="43815" b="36195"/>
                  <wp:wrapNone/>
                  <wp:docPr id="15" name="图片 11" descr="C:\Users\Administrator\Desktop\13513T236-50.jpg13513T236-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1" descr="C:\Users\Administrator\Desktop\13513T236-50.jpg13513T236-5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0825" t="2708" r="14432" b="-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457" cy="135495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856" w:type="dxa"/>
            <w:vMerge w:val="continue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75565</wp:posOffset>
                  </wp:positionV>
                  <wp:extent cx="133985" cy="133985"/>
                  <wp:effectExtent l="0" t="0" r="3175" b="3175"/>
                  <wp:wrapNone/>
                  <wp:docPr id="12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广东省广州市</w:t>
            </w:r>
          </w:p>
        </w:tc>
        <w:tc>
          <w:tcPr>
            <w:tcW w:w="1985" w:type="dxa"/>
            <w:vMerge w:val="continue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856" w:type="dxa"/>
            <w:vMerge w:val="continue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70485</wp:posOffset>
                  </wp:positionV>
                  <wp:extent cx="137160" cy="137160"/>
                  <wp:effectExtent l="0" t="0" r="0" b="0"/>
                  <wp:wrapNone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13500135000</w:t>
            </w:r>
          </w:p>
        </w:tc>
        <w:tc>
          <w:tcPr>
            <w:tcW w:w="1985" w:type="dxa"/>
            <w:vMerge w:val="continue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6" w:type="dxa"/>
          </w:tcPr>
          <w:p>
            <w:pPr>
              <w:snapToGrid w:val="0"/>
              <w:ind w:firstLine="420" w:firstLineChars="200"/>
              <w:rPr>
                <w:rFonts w:ascii="微软雅黑" w:hAnsi="微软雅黑"/>
                <w:color w:val="FFFFFF"/>
              </w:rPr>
            </w:pPr>
            <w:r>
              <w:rPr>
                <w:rFonts w:hint="eastAsia" w:ascii="微软雅黑" w:hAnsi="微软雅黑"/>
                <w:color w:val="FFFFFF"/>
              </w:rPr>
              <w:t>求职目标：市场专员</w:t>
            </w: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64770</wp:posOffset>
                  </wp:positionV>
                  <wp:extent cx="128270" cy="128270"/>
                  <wp:effectExtent l="0" t="0" r="8890" b="9525"/>
                  <wp:wrapNone/>
                  <wp:docPr id="1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>
            <w:pPr>
              <w:snapToGrid w:val="0"/>
              <w:rPr>
                <w:rFonts w:ascii="微软雅黑" w:hAnsi="微软雅黑"/>
                <w:color w:val="FFFFFF"/>
              </w:rPr>
            </w:pPr>
            <w:r>
              <w:rPr>
                <w:rFonts w:ascii="微软雅黑" w:hAnsi="微软雅黑"/>
                <w:color w:val="FFFFFF"/>
              </w:rPr>
              <w:t>X</w:t>
            </w:r>
            <w:r>
              <w:rPr>
                <w:rFonts w:hint="eastAsia" w:ascii="微软雅黑" w:hAnsi="微软雅黑"/>
                <w:color w:val="FFFFFF"/>
              </w:rPr>
              <w:t>iaochen</w:t>
            </w:r>
            <w:r>
              <w:rPr>
                <w:rFonts w:ascii="微软雅黑" w:hAnsi="微软雅黑"/>
                <w:color w:val="FFFFFF"/>
              </w:rPr>
              <w:t>@163.com</w:t>
            </w:r>
          </w:p>
        </w:tc>
        <w:tc>
          <w:tcPr>
            <w:tcW w:w="1985" w:type="dxa"/>
            <w:vMerge w:val="continue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3856" w:type="dxa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256" w:type="dxa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4961" w:type="dxa"/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1985" w:type="dxa"/>
            <w:vMerge w:val="continue"/>
          </w:tcPr>
          <w:p>
            <w:pPr>
              <w:snapToGrid w:val="0"/>
              <w:rPr>
                <w:rFonts w:ascii="微软雅黑" w:hAnsi="微软雅黑"/>
              </w:rPr>
            </w:pPr>
          </w:p>
        </w:tc>
      </w:tr>
    </w:tbl>
    <w:p>
      <w:pPr>
        <w:snapToGrid w:val="0"/>
        <w:rPr>
          <w:rFonts w:ascii="微软雅黑" w:hAnsi="微软雅黑"/>
          <w:sz w:val="10"/>
          <w:szCs w:val="10"/>
        </w:rPr>
      </w:pPr>
    </w:p>
    <w:tbl>
      <w:tblPr>
        <w:tblStyle w:val="6"/>
        <w:tblW w:w="11057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55"/>
        <w:gridCol w:w="4408"/>
        <w:gridCol w:w="41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ge">
                    <wp:posOffset>26035</wp:posOffset>
                  </wp:positionV>
                  <wp:extent cx="257175" cy="257175"/>
                  <wp:effectExtent l="0" t="0" r="1905" b="1905"/>
                  <wp:wrapNone/>
                  <wp:docPr id="1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E3513A"/>
                <w:sz w:val="28"/>
                <w:szCs w:val="28"/>
              </w:rPr>
              <w:t>教育背景</w:t>
            </w:r>
          </w:p>
        </w:tc>
        <w:tc>
          <w:tcPr>
            <w:tcW w:w="8788" w:type="dxa"/>
            <w:gridSpan w:val="3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160020</wp:posOffset>
                      </wp:positionV>
                      <wp:extent cx="5460365" cy="0"/>
                      <wp:effectExtent l="0" t="13970" r="10795" b="16510"/>
                      <wp:wrapNone/>
                      <wp:docPr id="5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036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E3513A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4" o:spid="_x0000_s1026" o:spt="20" style="position:absolute;left:0pt;margin-left:0pt;margin-top:12.6pt;height:0pt;width:429.95pt;z-index:251662336;mso-width-relative:page;mso-height-relative:page;" filled="f" stroked="t" coordsize="21600,21600" o:gfxdata="UEsDBAoAAAAAAIdO4kAAAAAAAAAAAAAAAAAEAAAAZHJzL1BLAwQUAAAACACHTuJAIL69TNcAAAAG&#10;AQAADwAAAGRycy9kb3ducmV2LnhtbE2PQUvDQBCF74L/YRnBi9hNA7VNzKSIIF5EMFG0t212zIZm&#10;Z0N226b/3pUe9DjvPd77plhPthcHGn3nGGE+S0AQN0533CK810+3KxA+KNaqd0wIJ/KwLi8vCpVr&#10;d+Q3OlShFbGEfa4QTAhDLqVvDFnlZ24gjt63G60K8RxbqUd1jOW2l2mS3EmrOo4LRg30aKjZVXuL&#10;8EW71+q0eVh2ZjPV2cvys/64eUa8vpon9yACTeEvDL/4ER3KyLR1e9Ze9AjxkYCQLlIQ0V0tsgzE&#10;9izIspD/8csfUEsDBBQAAAAIAIdO4kDSQtXv1wEAAIwDAAAOAAAAZHJzL2Uyb0RvYy54bWytU0uO&#10;EzEQ3SNxB8t70p1kEkatdEZoMsMGQSSYA1T86bbkn2yTTi7BBZDYwYol+7kNwzGm7GQyfDYIsam2&#10;6/Oq3nP14mJnNNmKEJWzLR2PakqEZY4r27X05t31s3NKYgLLQTsrWroXkV4snz5ZDL4RE9c7zUUg&#10;CGJjM/iW9in5pqoi64WBOHJeWAxKFwwkvIau4gEGRDe6mtT1vBpc4D44JmJE7+oQpMuCL6Vg6Y2U&#10;USSiW4qzpWJDsZtsq+UCmi6A7xU7jgH/MIUBZbHpCWoFCcj7oP6AMooFF51MI+ZM5aRUTBQOyGZc&#10;/8bmbQ9eFC4oTvQnmeL/g2Wvt+tAFG/pjBILBp/o7uO37x8+/7j9hPbu6xcyPssqDT42mHxp1+F4&#10;i34dMuWdDCZ/kQzZFWX3J2XFLhGGztnZvJ7OsQV7iFWPhT7E9FI4Q/KhpVrZTBoa2L6KCZth6kNK&#10;dmtLhpZOzmfPMx7g0kgNCY/GI41ou1IcnVb8WmmdS2LoNpc6kC3gGlxNZ+Ppi8wJgX9Jy11WEPtD&#10;XgkdFqQXwK8sJ2nvUSCLm0zzDEZwSrTAxc8nBIQmgdJ/k4mttcUJsqwHIfNp4/i+6Fv8+ORlxuN6&#10;5p36+V6qH3+i5T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gvr1M1wAAAAYBAAAPAAAAAAAAAAEA&#10;IAAAACIAAABkcnMvZG93bnJldi54bWxQSwECFAAUAAAACACHTuJA0kLV79cBAACMAwAADgAAAAAA&#10;AAABACAAAAAmAQAAZHJzL2Uyb0RvYy54bWxQSwUGAAAAAAYABgBZAQAAbwUAAAAA&#10;">
                      <v:fill on="f" focussize="0,0"/>
                      <v:stroke weight="2.25pt" color="#E3513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  <w:r>
              <w:rPr>
                <w:rFonts w:ascii="微软雅黑" w:hAnsi="微软雅黑"/>
                <w:color w:val="E3513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52070</wp:posOffset>
                      </wp:positionV>
                      <wp:extent cx="152400" cy="168275"/>
                      <wp:effectExtent l="0" t="0" r="0" b="14605"/>
                      <wp:wrapNone/>
                      <wp:docPr id="13" name="流程图: 决策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3513A"/>
                              </a:solidFill>
                              <a:ln w="9525">
                                <a:noFill/>
                              </a:ln>
                            </wps:spPr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19" o:spid="_x0000_s1026" o:spt="110" type="#_x0000_t110" style="position:absolute;left:0pt;margin-left:101.45pt;margin-top:4.1pt;height:13.25pt;width:12pt;z-index:251670528;v-text-anchor:middle;mso-width-relative:page;mso-height-relative:page;" fillcolor="#E3513A" filled="t" stroked="f" coordsize="21600,21600" o:gfxdata="UEsDBAoAAAAAAIdO4kAAAAAAAAAAAAAAAAAEAAAAZHJzL1BLAwQUAAAACACHTuJA7x1ygNcAAAAI&#10;AQAADwAAAGRycy9kb3ducmV2LnhtbE2PS0/DMBCE70j8B2uRuFG7TlXakE2FkApC4tLyOLvxEkfE&#10;6yh2H/TXY05wHM1o5ptqdfK9ONAYu8AI04kCQdwE23GL8Pa6vlmAiMmwNX1gQvimCKv68qIypQ1H&#10;3tBhm1qRSziWBsGlNJRSxsaRN3ESBuLsfYbRm5Tl2Eo7mmMu973USs2lNx3nBWcGenDUfG33HoFm&#10;xUexPDsX718ez0/vnQ3P64R4fTVVdyASndJfGH7xMzrUmWkX9myj6BG00sscRVhoENnXep71DqGY&#10;3YKsK/n/QP0DUEsDBBQAAAAIAIdO4kDLyrNy0AEAAE4DAAAOAAAAZHJzL2Uyb0RvYy54bWytU72O&#10;EzEQ7pF4B8s92d2EPe5W2ZzQhaNBcNLBAzhee9eS/xg72aSkoaGn4QWuoUK0vM1xr8HYCTl+OkQz&#10;6/F4vpnvm9n5+dZoshEQlLMtrSYlJcJy1ynbt/TN68tHp5SEyGzHtLOipTsR6Pni4YP56BsxdYPT&#10;nQCCIDY0o2/pEKNviiLwQRgWJs4Li0HpwLCILvRFB2xEdKOLaVmeFKODzoPjIgS8Xe6DdJHxpRQ8&#10;vpIyiEh0S7G3mC1ku0q2WMxZ0wPzg+KHNtg/dGGYslj0CLVkkZE1qL+gjOLggpNxwp0pnJSKi8wB&#10;2VTlH2yuB+ZF5oLiBH+UKfw/WP5ycwVEdTi7GSWWGZzR96/v7m4+3H761pDb91/uPn8k1VkSavSh&#10;wffX/goOXsBjYr2VYNIX+ZBtFnd3FFdsI+F4WdXTxyWOgGOoOjmdPqkTZnGf7CHE58IZkg4tldqN&#10;FwODuBRcpfXK+rLNixD3eT/fp8LBadVdKq2zA/3qQgPZMBz6s1ldzZ4eSv32TFsytvSsntYZ2bqU&#10;v4fWFjtLdPcE02nluh0qNeKqtDS8XTMQlDDLB4fbxCNQsvag+gE7r3K1lIRDyxQPC5a24lc/F7n/&#10;DRY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O8dcoDXAAAACAEAAA8AAAAAAAAAAQAgAAAAIgAA&#10;AGRycy9kb3ducmV2LnhtbFBLAQIUABQAAAAIAIdO4kDLyrNy0AEAAE4DAAAOAAAAAAAAAAEAIAAA&#10;ACYBAABkcnMvZTJvRG9jLnhtbFBLBQYAAAAABgAGAFkBAABoBQAAAAA=&#10;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/>
                <w:color w:val="E3513A"/>
              </w:rPr>
              <w:t>2008.09-2012.07</w:t>
            </w: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ind w:firstLine="241" w:firstLineChars="115"/>
              <w:rPr>
                <w:rFonts w:ascii="微软雅黑" w:hAnsi="微软雅黑"/>
                <w:color w:val="E3513A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华南理工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  <w:bookmarkStart w:id="0" w:name="_GoBack"/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主修课程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基本会计、统计学、市场营销、国际市场营销、市场调查与预测、商业心理学、广告学、公共关系学、货币银行学、经济法、国际贸易、大学英语、经济数学、计算机应用等。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ge">
                    <wp:posOffset>12065</wp:posOffset>
                  </wp:positionV>
                  <wp:extent cx="257175" cy="257175"/>
                  <wp:effectExtent l="0" t="0" r="1905" b="1905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hAnsi="微软雅黑"/>
                <w:color w:val="E3513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333375</wp:posOffset>
                      </wp:positionV>
                      <wp:extent cx="152400" cy="168275"/>
                      <wp:effectExtent l="0" t="0" r="0" b="14605"/>
                      <wp:wrapNone/>
                      <wp:docPr id="8" name="流程图: 决策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682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E3513A"/>
                              </a:solidFill>
                              <a:ln w="9525">
                                <a:noFill/>
                              </a:ln>
                            </wps:spPr>
                            <wps:bodyPr wrap="square"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流程图: 决策 20" o:spid="_x0000_s1026" o:spt="110" type="#_x0000_t110" style="position:absolute;left:0pt;margin-left:101.45pt;margin-top:26.25pt;height:13.25pt;width:12pt;z-index:251661312;v-text-anchor:middle;mso-width-relative:page;mso-height-relative:page;" fillcolor="#E3513A" filled="t" stroked="f" coordsize="21600,21600" o:gfxdata="UEsDBAoAAAAAAIdO4kAAAAAAAAAAAAAAAAAEAAAAZHJzL1BLAwQUAAAACACHTuJAoW/3gdgAAAAJ&#10;AQAADwAAAGRycy9kb3ducmV2LnhtbE2Py07DMBBF90j8gzVI7KhdlxYS4lQIqSCkbiiPtRsPcUQ8&#10;jmL3Qb+eYQXLmTm6c261PIZe7HFMXSQD04kCgdRE11Fr4O11dXULImVLzvaR0MA3JljW52eVLV08&#10;0AvuN7kVHEKptAZ8zkMpZWo8BpsmcUDi22ccg808jq10oz1weOilVmohg+2IP3g74IPH5muzCwbw&#10;evYxK07ep/v14+npvXPxeZWNubyYqjsQGY/5D4ZffVaHmp22cUcuid6AVrpg1MBcz0EwoPWCF1sD&#10;N4UCWVfyf4P6B1BLAwQUAAAACACHTuJAOos3Ys0BAABNAwAADgAAAGRycy9lMm9Eb2MueG1srVO9&#10;jhMxEO6ReAfLPdmfI8exyuaELhwNgpOOewDHa+9a8h9jJ5uUNDT0NLwADRWi5W3u7jUYOyHhp0M0&#10;sx6P55v5vpmdnW+MJmsBQTnb0mpSUiIsd52yfUtv3lw+OqMkRGY7pp0VLd2KQM/nDx/MRt+I2g1O&#10;dwIIgtjQjL6lQ4y+KYrAB2FYmDgvLAalA8MiutAXHbAR0Y0u6rI8LUYHnQfHRQh4u9gF6TzjSyl4&#10;fC1lEJHolmJvMVvIdplsMZ+xpgfmB8X3bbB/6MIwZbHoAWrBIiMrUH9BGcXBBSfjhDtTOCkVF5kD&#10;sqnKP9hcD8yLzAXFCf4gU/h/sPzV+gqI6lqKg7LM4Ijuvr27//zh9tP3hty+/3r/5SOps06jDw0+&#10;v/ZXgKolL+Axkd5IMOmLdMgma7s9aCs2kXC8rKb14xInwDFUnZ7VT6ZJ++KY7CHEF8IZkg4tldqN&#10;FwODuBBcpe3K8rL1yxB3eT/fp8LBadVdKq2zA/3yQgNZM5z585NpdfJsX+q3Z9qSsaVPp/U0I1uX&#10;8nfQ2mJnR4LptHTdFoUacVNaGt6uGAhKmOWDw2XiEShZeVD9gJ1XuVpKwpllivv9Skvxq5+LHP+C&#10;+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hb/eB2AAAAAkBAAAPAAAAAAAAAAEAIAAAACIAAABk&#10;cnMvZG93bnJldi54bWxQSwECFAAUAAAACACHTuJAOos3Ys0BAABNAwAADgAAAAAAAAABACAAAAAn&#10;AQAAZHJzL2Uyb0RvYy54bWxQSwUGAAAAAAYABgBZAQAAZgUAAAAA&#10;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微软雅黑" w:hAnsi="微软雅黑"/>
                <w:b/>
                <w:color w:val="E3513A"/>
                <w:sz w:val="28"/>
                <w:szCs w:val="28"/>
              </w:rPr>
              <w:t>工作经验</w:t>
            </w:r>
          </w:p>
        </w:tc>
        <w:tc>
          <w:tcPr>
            <w:tcW w:w="8788" w:type="dxa"/>
            <w:gridSpan w:val="3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color w:val="766938"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155575</wp:posOffset>
                      </wp:positionV>
                      <wp:extent cx="5469890" cy="0"/>
                      <wp:effectExtent l="0" t="13970" r="1270" b="16510"/>
                      <wp:wrapNone/>
                      <wp:docPr id="6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9890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E3513A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5" o:spid="_x0000_s1026" o:spt="20" style="position:absolute;left:0pt;margin-left:0pt;margin-top:12.25pt;height:0pt;width:430.7pt;z-index:251659264;mso-width-relative:page;mso-height-relative:page;" filled="f" stroked="t" coordsize="21600,21600" o:gfxdata="UEsDBAoAAAAAAIdO4kAAAAAAAAAAAAAAAAAEAAAAZHJzL1BLAwQUAAAACACHTuJAUR9M2tgAAAAG&#10;AQAADwAAAGRycy9kb3ducmV2LnhtbE2PQUvDQBCF74L/YRnBi7SblNrWmE0RQbyIYFLR3rbZMRua&#10;nQ3ZbZv+e0c86HHee7z3Tb4eXSeOOITWk4J0moBAqr1pqVGwqZ4mKxAhajK684QKzhhgXVxe5Doz&#10;/kRveCxjI7iEQqYV2Bj7TMpQW3Q6TH2PxN6XH5yOfA6NNIM+cbnr5CxJFtLplnjB6h4fLdb78uAU&#10;fOL+tTxvH5at3Y7V3cvyo3q/eVbq+ipN7kFEHONfGH7wGR0KZtr5A5kgOgX8SFQwm9+CYHe1SOcg&#10;dr+CLHL5H7/4BlBLAwQUAAAACACHTuJAu8UWXdgBAACMAwAADgAAAGRycy9lMm9Eb2MueG1srVNL&#10;jhMxEN0jcQfLe9JJhg6ZVjojNJlhgyASMweo+NNtyT/ZJp1cggsgsYMVS/bchuEYlJ1Mhs8GITbV&#10;dn1e1XuuXlzsjCZbEaJytqWT0ZgSYZnjynYtvb25fjKnJCawHLSzoqV7EenF8vGjxeAbMXW901wE&#10;giA2NoNvaZ+Sb6oqsl4YiCPnhcWgdMFAwmvoKh5gQHSjq+l4PKsGF7gPjokY0bs6BOmy4EspWHot&#10;ZRSJ6JbibKnYUOwm22q5gKYL4HvFjmPAP0xhQFlseoJaQQLyNqg/oIxiwUUn04g5UzkpFROFA7KZ&#10;jH9j86YHLwoXFCf6k0zx/8GyV9t1IIq3dEaJBYNPdPf+y7d3H79//YD27vMnMqmzSoOPDSZf2nU4&#10;3qJfh0x5J4PJXyRDdkXZ/UlZsUuEobN+Ojufn+MDsPtY9VDoQ0wvhDMkH1qqlc2koYHty5iwGabe&#10;p2S3tmRo6XReP6sRD3BppIaER+ORRrRdKY5OK36ttM4lMXSbSx3IFnANrs7qydnzzAmBf0nLXVYQ&#10;+0NeCR0WpBfArywnae9RIIubTPMMRnBKtMDFzycEhCaB0n+Tia21xQmyrAch82nj+L7oW/z45GXG&#10;43rmnfr5XqoffqLl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EfTNrYAAAABgEAAA8AAAAAAAAA&#10;AQAgAAAAIgAAAGRycy9kb3ducmV2LnhtbFBLAQIUABQAAAAIAIdO4kC7xRZd2AEAAIwDAAAOAAAA&#10;AAAAAAEAIAAAACcBAABkcnMvZTJvRG9jLnhtbFBLBQYAAAAABgAGAFkBAABxBQAAAAA=&#10;">
                      <v:fill on="f" focussize="0,0"/>
                      <v:stroke weight="2.25pt" color="#E3513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2013.10至今</w:t>
            </w: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设计科技有限公司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营运推广主管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1、负责社会化媒体营销团队的搭建工作，制定相关运营策略和指标，带领团队实施计划；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2、网站常态运营活动规划和推进执行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3、相关数据报告和统计，为公司决策层提供决策依据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4、轻量级产品和应用的策划，统筹产品、技术团队成员实施。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工作成果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社会化媒体账号总共涨粉67万（包含QQ空间，人人网，新浪微博，腾讯微博）日均互动量相比接手前提升1000%，评论转发量级达到百千级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2012.08-2013.09</w:t>
            </w: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</w:p>
        </w:tc>
        <w:tc>
          <w:tcPr>
            <w:tcW w:w="4408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广州灵心沙文化活动有限公司</w:t>
            </w:r>
          </w:p>
        </w:tc>
        <w:tc>
          <w:tcPr>
            <w:tcW w:w="4125" w:type="dxa"/>
          </w:tcPr>
          <w:p>
            <w:pPr>
              <w:snapToGrid w:val="0"/>
              <w:rPr>
                <w:rFonts w:ascii="微软雅黑" w:hAnsi="微软雅黑"/>
                <w:color w:val="E3513A"/>
              </w:rPr>
            </w:pPr>
            <w:r>
              <w:rPr>
                <w:rFonts w:hint="eastAsia" w:ascii="微软雅黑" w:hAnsi="微软雅黑"/>
                <w:color w:val="E3513A"/>
              </w:rPr>
              <w:t>市场推广专员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E3513A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1、网络推广渠道搭建维护，包括QQ空间、微博、豆瓣等；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2、负责软硬广投放，网络舆情监控，公关稿撰写，事件营销策划；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3、标书制作和撰写，甲方沟通工作。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ge">
                    <wp:posOffset>29845</wp:posOffset>
                  </wp:positionV>
                  <wp:extent cx="257175" cy="257175"/>
                  <wp:effectExtent l="0" t="0" r="1905" b="1905"/>
                  <wp:wrapNone/>
                  <wp:docPr id="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E3513A"/>
                <w:sz w:val="28"/>
                <w:szCs w:val="28"/>
              </w:rPr>
              <w:t>技能证书</w:t>
            </w:r>
          </w:p>
        </w:tc>
        <w:tc>
          <w:tcPr>
            <w:tcW w:w="8788" w:type="dxa"/>
            <w:gridSpan w:val="3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  <w:color w:val="3B3F4A"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161925</wp:posOffset>
                      </wp:positionV>
                      <wp:extent cx="5461635" cy="0"/>
                      <wp:effectExtent l="0" t="13970" r="9525" b="16510"/>
                      <wp:wrapNone/>
                      <wp:docPr id="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61635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E3513A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7" o:spid="_x0000_s1026" o:spt="20" style="position:absolute;left:0pt;margin-left:0pt;margin-top:12.75pt;height:0pt;width:430.05pt;z-index:251664384;mso-width-relative:page;mso-height-relative:page;" filled="f" stroked="t" coordsize="21600,21600" o:gfxdata="UEsDBAoAAAAAAIdO4kAAAAAAAAAAAAAAAAAEAAAAZHJzL1BLAwQUAAAACACHTuJAEb6jMdgAAAAG&#10;AQAADwAAAGRycy9kb3ducmV2LnhtbE2PzWrDMBCE74W+g9hCLyWRHMhPHcuhFEovpVA7Ic1NsTaW&#10;ibUylpI4b1+VHNrjzgwz32arwbbsjL1vHElIxgIYUuV0Q7WEdfk2WgDzQZFWrSOUcEUPq/z+LlOp&#10;dhf6wnMRahZLyKdKggmhSzn3lUGr/Nh1SNE7uN6qEM++5rpXl1huWz4RYsataiguGNXhq8HqWJys&#10;hG88fhbX3cu8MbuhfP6Yb8vN07uUjw+JWAILOIS/MPziR3TII9PenUh71kqIjwQJk+kUWHQXM5EA&#10;298Enmf8P37+A1BLAwQUAAAACACHTuJARyayENcBAACMAwAADgAAAGRycy9lMm9Eb2MueG1srVNL&#10;jhMxEN0jcQfLe9LphCSjVjojNJlhgyAScICKP92W/JNt0skluAASO1ixZD+3YTgGZSeT4bNBiE21&#10;XZ9X9Z6rl5d7o8lOhKicbWk9GlMiLHNc2a6lb9/cPLmgJCawHLSzoqUHEenl6vGj5eAbMXG901wE&#10;giA2NoNvaZ+Sb6oqsl4YiCPnhcWgdMFAwmvoKh5gQHSjq8l4PK8GF7gPjokY0bs+Bumq4EspWHol&#10;ZRSJ6JbibKnYUOw222q1hKYL4HvFTmPAP0xhQFlseoZaQwLyLqg/oIxiwUUn04g5UzkpFROFA7Kp&#10;x7+xed2DF4ULihP9Wab4/2DZy90mEMVbuqDEgsEnuvvw9dv7T99vP6K9+/KZ1Ius0uBjg8lXdhNO&#10;t+g3IVPey2DyF8mQfVH2cFZW7BNh6Jw9ndfz6YwSdh+rHgp9iOm5cIbkQ0u1spk0NLB7ERM2w9T7&#10;lOzWlgwtnVzMFhkPcGmkhoRH45FGtF0pjk4rfqO0ziUxdNsrHcgOcA2up7N6+ixzQuBf0nKXNcT+&#10;mFdCxwXpBfBry0k6eBTI4ibTPIMRnBItcPHzCQGhSaD032Ria21xgizrUch82jp+KPoWPz55mfG0&#10;nnmnfr6X6oefaPU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b6jMdgAAAAGAQAADwAAAAAAAAAB&#10;ACAAAAAiAAAAZHJzL2Rvd25yZXYueG1sUEsBAhQAFAAAAAgAh07iQEcmshDXAQAAjAMAAA4AAAAA&#10;AAAAAQAgAAAAJwEAAGRycy9lMm9Eb2MueG1sUEsFBgAAAAAGAAYAWQEAAHAFAAAAAA==&#10;">
                      <v:fill on="f" focussize="0,0"/>
                      <v:stroke weight="2.25pt" color="#E3513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CET-6，优秀的听说写能力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计算机二级，熟悉计算机各项操作</w:t>
            </w:r>
            <w:r>
              <w:rPr>
                <w:rFonts w:hint="eastAsia" w:ascii="微软雅黑" w:hAnsi="微软雅黑"/>
              </w:rPr>
              <w:br w:type="textWrapping"/>
            </w:r>
            <w:r>
              <w:rPr>
                <w:rFonts w:hint="eastAsia" w:ascii="微软雅黑" w:hAnsi="微软雅黑"/>
              </w:rPr>
              <w:t>高级营销员，国家职业资格四级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b/>
                <w:color w:val="E3513A"/>
                <w:sz w:val="28"/>
                <w:szCs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1227455</wp:posOffset>
                  </wp:positionH>
                  <wp:positionV relativeFrom="page">
                    <wp:posOffset>37465</wp:posOffset>
                  </wp:positionV>
                  <wp:extent cx="255905" cy="255905"/>
                  <wp:effectExtent l="0" t="0" r="3175" b="3175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5" cy="255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/>
                <w:b/>
                <w:color w:val="E3513A"/>
                <w:sz w:val="28"/>
                <w:szCs w:val="28"/>
              </w:rPr>
              <w:t>自我评价</w:t>
            </w:r>
          </w:p>
        </w:tc>
        <w:tc>
          <w:tcPr>
            <w:tcW w:w="8788" w:type="dxa"/>
            <w:gridSpan w:val="3"/>
            <w:tcBorders>
              <w:left w:val="single" w:color="E3513A" w:sz="4" w:space="0"/>
            </w:tcBorders>
          </w:tcPr>
          <w:p>
            <w:pPr>
              <w:widowControl/>
              <w:snapToGrid w:val="0"/>
              <w:spacing w:after="160"/>
              <w:jc w:val="left"/>
              <w:rPr>
                <w:rFonts w:ascii="微软雅黑" w:hAnsi="微软雅黑"/>
                <w:b/>
              </w:rPr>
            </w:pPr>
            <w:r>
              <w:rPr>
                <w:rFonts w:ascii="微软雅黑" w:hAnsi="微软雅黑"/>
                <w:b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167640</wp:posOffset>
                      </wp:positionV>
                      <wp:extent cx="5452110" cy="0"/>
                      <wp:effectExtent l="0" t="13970" r="3810" b="16510"/>
                      <wp:wrapNone/>
                      <wp:docPr id="9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52110" cy="0"/>
                              </a:xfrm>
                              <a:prstGeom prst="line">
                                <a:avLst/>
                              </a:prstGeom>
                              <a:ln w="28575" cap="flat" cmpd="sng">
                                <a:solidFill>
                                  <a:srgbClr val="E3513A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8" o:spid="_x0000_s1026" o:spt="20" style="position:absolute;left:0pt;margin-left:0pt;margin-top:13.2pt;height:0pt;width:429.3pt;z-index:251666432;mso-width-relative:page;mso-height-relative:page;" filled="f" stroked="t" coordsize="21600,21600" o:gfxdata="UEsDBAoAAAAAAIdO4kAAAAAAAAAAAAAAAAAEAAAAZHJzL1BLAwQUAAAACACHTuJAdF2L/NcAAAAG&#10;AQAADwAAAGRycy9kb3ducmV2LnhtbE2PQUvDQBCF74L/YRnBi9hNi6YxZlJEEC8iNFG0t212zIZm&#10;Z0N226b/3hUPepz3Hu99U6wm24sDjb5zjDCfJSCIG6c7bhHe6qfrDIQPirXqHRPCiTysyvOzQuXa&#10;HXlNhyq0IpawzxWCCWHIpfSNIav8zA3E0ftyo1UhnmMr9aiOsdz2cpEkqbSq47hg1ECPhppdtbcI&#10;n7R7rU6bh2VnNlN997L8qN+vnhEvL+bJPYhAU/gLww9+RIcyMm3dnrUXPUJ8JCAs0hsQ0c1usxTE&#10;9leQZSH/45ffUEsDBBQAAAAIAIdO4kABGYbx2AEAAIwDAAAOAAAAZHJzL2Uyb0RvYy54bWytU0uO&#10;EzEQ3SNxB8t70ukMDaGVzghNZtggiMTMASr+dFvyT7ZJJ5fgAkjsYMWSPbdhOAZlJ5Phs0GITbVd&#10;n1f1nqsX5zujyVaEqJztaD2ZUiIsc1zZvqM311eP5pTEBJaDdlZ0dC8iPV8+fLAYfStmbnCai0AQ&#10;xMZ29B0dUvJtVUU2CANx4rywGJQuGEh4DX3FA4yIbnQ1m06fVKML3AfHRIzoXR2CdFnwpRQsvZYy&#10;ikR0R3G2VGwodpNttVxA2wfwg2LHMeAfpjCgLDY9Qa0gAXkb1B9QRrHgopNpwpypnJSKicIB2dTT&#10;39i8GcCLwgXFif4kU/x/sOzVdh2I4h19RokFg090+/7Lt3cfv3/9gPb28ydSz7NKo48tJl/YdTje&#10;ol+HTHkng8lfJEN2Rdn9SVmxS4Shs3nczOoaH4Ddxar7Qh9ieiGcIfnQUa1sJg0tbF/GhM0w9S4l&#10;u7UlY0dn8+Zpg3iASyM1JDwajzSi7UtxdFrxK6V1Lomh31zoQLaAa3B51tRnzzMnBP4lLXdZQRwO&#10;eSV0WJBBAL+0nKS9R4EsbjLNMxjBKdECFz+fEBDaBEr/TSa21hYnyLIehMynjeP7om/x45OXGY/r&#10;mXfq53upvv+Jlj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dF2L/NcAAAAGAQAADwAAAAAAAAAB&#10;ACAAAAAiAAAAZHJzL2Rvd25yZXYueG1sUEsBAhQAFAAAAAgAh07iQAEZhvHYAQAAjAMAAA4AAAAA&#10;AAAAAQAgAAAAJgEAAGRycy9lMm9Eb2MueG1sUEsFBgAAAAAGAAYAWQEAAHAFAAAAAA==&#10;">
                      <v:fill on="f" focussize="0,0"/>
                      <v:stroke weight="2.25pt" color="#E3513A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tcBorders>
              <w:right w:val="single" w:color="E3513A" w:sz="4" w:space="0"/>
            </w:tcBorders>
          </w:tcPr>
          <w:p>
            <w:pPr>
              <w:snapToGrid w:val="0"/>
              <w:jc w:val="left"/>
              <w:rPr>
                <w:rFonts w:ascii="微软雅黑" w:hAnsi="微软雅黑"/>
                <w:color w:val="5496FC"/>
              </w:rPr>
            </w:pPr>
          </w:p>
        </w:tc>
        <w:tc>
          <w:tcPr>
            <w:tcW w:w="255" w:type="dxa"/>
            <w:tcBorders>
              <w:left w:val="single" w:color="E3513A" w:sz="4" w:space="0"/>
            </w:tcBorders>
          </w:tcPr>
          <w:p>
            <w:pPr>
              <w:snapToGrid w:val="0"/>
              <w:rPr>
                <w:rFonts w:ascii="微软雅黑" w:hAnsi="微软雅黑"/>
              </w:rPr>
            </w:pPr>
          </w:p>
        </w:tc>
        <w:tc>
          <w:tcPr>
            <w:tcW w:w="8533" w:type="dxa"/>
            <w:gridSpan w:val="2"/>
            <w:tcBorders>
              <w:left w:val="nil"/>
            </w:tcBorders>
          </w:tcPr>
          <w:p>
            <w:pPr>
              <w:snapToGrid w:val="0"/>
              <w:rPr>
                <w:rFonts w:ascii="微软雅黑" w:hAnsi="微软雅黑"/>
              </w:rPr>
            </w:pPr>
            <w:r>
              <w:rPr>
                <w:rFonts w:hint="eastAsia" w:ascii="微软雅黑" w:hAnsi="微软雅黑"/>
              </w:rPr>
              <w:t>本人是市场营销专业毕业生，有丰富的营销知识体系做基础；对于市场营销方面的前沿和动向有一定的了解，善于分析和吸取经验熟悉网络推广，尤其是社会化媒体方面，有独到的见解和经验个性开朗，容易相处，团队荣誉感强</w:t>
            </w:r>
          </w:p>
        </w:tc>
      </w:tr>
    </w:tbl>
    <w:p>
      <w:pPr>
        <w:snapToGrid w:val="0"/>
        <w:rPr>
          <w:rFonts w:ascii="微软雅黑" w:hAnsi="微软雅黑"/>
        </w:rPr>
      </w:pPr>
    </w:p>
    <w:sectPr>
      <w:pgSz w:w="11906" w:h="16838"/>
      <w:pgMar w:top="720" w:right="720" w:bottom="28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AF"/>
    <w:rsid w:val="00013CAA"/>
    <w:rsid w:val="00032E96"/>
    <w:rsid w:val="00077EF0"/>
    <w:rsid w:val="000809BA"/>
    <w:rsid w:val="000E159E"/>
    <w:rsid w:val="00192A4D"/>
    <w:rsid w:val="00243616"/>
    <w:rsid w:val="00293317"/>
    <w:rsid w:val="002A2CEF"/>
    <w:rsid w:val="002C0B2A"/>
    <w:rsid w:val="003230BC"/>
    <w:rsid w:val="00354F81"/>
    <w:rsid w:val="003C724E"/>
    <w:rsid w:val="00407470"/>
    <w:rsid w:val="00407C0A"/>
    <w:rsid w:val="004244C6"/>
    <w:rsid w:val="0046290E"/>
    <w:rsid w:val="00491744"/>
    <w:rsid w:val="004B23C6"/>
    <w:rsid w:val="004C310C"/>
    <w:rsid w:val="004C6785"/>
    <w:rsid w:val="00504C16"/>
    <w:rsid w:val="00511F8A"/>
    <w:rsid w:val="00520404"/>
    <w:rsid w:val="005447E4"/>
    <w:rsid w:val="005642A8"/>
    <w:rsid w:val="00584D71"/>
    <w:rsid w:val="0059555A"/>
    <w:rsid w:val="005B4809"/>
    <w:rsid w:val="005C41B6"/>
    <w:rsid w:val="006049AF"/>
    <w:rsid w:val="00624FC6"/>
    <w:rsid w:val="00655BE9"/>
    <w:rsid w:val="0066106E"/>
    <w:rsid w:val="0068101D"/>
    <w:rsid w:val="00693A8F"/>
    <w:rsid w:val="00697CAC"/>
    <w:rsid w:val="006A5E83"/>
    <w:rsid w:val="006C3607"/>
    <w:rsid w:val="006F7803"/>
    <w:rsid w:val="0078379B"/>
    <w:rsid w:val="00786679"/>
    <w:rsid w:val="00860A79"/>
    <w:rsid w:val="00884269"/>
    <w:rsid w:val="008A55DD"/>
    <w:rsid w:val="008D7DE9"/>
    <w:rsid w:val="008F30E8"/>
    <w:rsid w:val="00904822"/>
    <w:rsid w:val="00904F2A"/>
    <w:rsid w:val="00917D05"/>
    <w:rsid w:val="009318D7"/>
    <w:rsid w:val="00934F54"/>
    <w:rsid w:val="00937981"/>
    <w:rsid w:val="00947BCC"/>
    <w:rsid w:val="0095488E"/>
    <w:rsid w:val="009725DD"/>
    <w:rsid w:val="009760AF"/>
    <w:rsid w:val="00A07771"/>
    <w:rsid w:val="00A3593F"/>
    <w:rsid w:val="00A538BE"/>
    <w:rsid w:val="00A65284"/>
    <w:rsid w:val="00A9444C"/>
    <w:rsid w:val="00A954F0"/>
    <w:rsid w:val="00AB5871"/>
    <w:rsid w:val="00AC2773"/>
    <w:rsid w:val="00AE3280"/>
    <w:rsid w:val="00B65818"/>
    <w:rsid w:val="00B7489F"/>
    <w:rsid w:val="00B803F3"/>
    <w:rsid w:val="00B812BF"/>
    <w:rsid w:val="00BB725A"/>
    <w:rsid w:val="00BC40A4"/>
    <w:rsid w:val="00BC733F"/>
    <w:rsid w:val="00BD0A50"/>
    <w:rsid w:val="00BD0F6B"/>
    <w:rsid w:val="00BD37AA"/>
    <w:rsid w:val="00C469BC"/>
    <w:rsid w:val="00C574AD"/>
    <w:rsid w:val="00C639F7"/>
    <w:rsid w:val="00CA5F69"/>
    <w:rsid w:val="00CB3149"/>
    <w:rsid w:val="00CE656F"/>
    <w:rsid w:val="00D079B7"/>
    <w:rsid w:val="00D235B1"/>
    <w:rsid w:val="00D67D3F"/>
    <w:rsid w:val="00D92F33"/>
    <w:rsid w:val="00DA3EA4"/>
    <w:rsid w:val="00DE78A8"/>
    <w:rsid w:val="00DF1ED2"/>
    <w:rsid w:val="00E21F2C"/>
    <w:rsid w:val="00E5552B"/>
    <w:rsid w:val="00E60E32"/>
    <w:rsid w:val="00E94E1B"/>
    <w:rsid w:val="00EC3831"/>
    <w:rsid w:val="00F028F0"/>
    <w:rsid w:val="00F127FD"/>
    <w:rsid w:val="00F13793"/>
    <w:rsid w:val="00F46FFC"/>
    <w:rsid w:val="00F54EB3"/>
    <w:rsid w:val="00F801F0"/>
    <w:rsid w:val="00FA2EFB"/>
    <w:rsid w:val="00FD331B"/>
    <w:rsid w:val="00FF2ED4"/>
    <w:rsid w:val="3F005200"/>
    <w:rsid w:val="5367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 Unicode MS" w:hAnsi="Arial Unicode MS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_Style 7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PS&#31616;&#21382;&#27169;&#26495;\&#40664;&#35748;\&#21019;&#24847;&#31616;&#21382;229&#21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创意简历229号</Template>
  <Pages>1</Pages>
  <Words>107</Words>
  <Characters>616</Characters>
  <Lines>5</Lines>
  <Paragraphs>1</Paragraphs>
  <TotalTime>7</TotalTime>
  <ScaleCrop>false</ScaleCrop>
  <LinksUpToDate>false</LinksUpToDate>
  <CharactersWithSpaces>722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2017-10-24T01:44:00Z</dcterms:created>
  <dc:creator>yuhua</dc:creator>
  <cp:lastModifiedBy>买买买！！！！</cp:lastModifiedBy>
  <dcterms:modified xsi:type="dcterms:W3CDTF">2018-11-16T07:52:32Z</dcterms:modified>
  <dc:title>500d简历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